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AC" w:rsidRPr="005C6307" w:rsidRDefault="00C511AC" w:rsidP="00C511AC">
      <w:pPr>
        <w:jc w:val="center"/>
        <w:rPr>
          <w:rFonts w:ascii="Phetsarath OT" w:eastAsia="Phetsarath OT" w:hAnsi="Phetsarath OT" w:cs="Phetsarath OT"/>
          <w:b/>
          <w:bCs/>
          <w:sz w:val="32"/>
          <w:szCs w:val="32"/>
        </w:rPr>
      </w:pPr>
      <w:r w:rsidRPr="005C6307">
        <w:rPr>
          <w:rFonts w:ascii="Phetsarath OT" w:eastAsia="Phetsarath OT" w:hAnsi="Phetsarath OT" w:cs="Phetsarath OT" w:hint="cs"/>
          <w:b/>
          <w:bCs/>
          <w:sz w:val="32"/>
          <w:szCs w:val="32"/>
          <w:cs/>
        </w:rPr>
        <w:t>ເອກະສານຄູ່ມືຝຶກອົບຮົມ</w:t>
      </w:r>
    </w:p>
    <w:p w:rsidR="00C511AC" w:rsidRPr="005C6307" w:rsidRDefault="00C511AC" w:rsidP="00C511AC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5C6307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ຄວາມຮຸນແຮງຕໍ່ເດັກໃນ ສ.ປ.ປ ລາວ</w:t>
      </w:r>
    </w:p>
    <w:p w:rsidR="00C511AC" w:rsidRDefault="00C511AC" w:rsidP="00C511AC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5C6307">
        <w:rPr>
          <w:rFonts w:ascii="Phetsarath OT" w:eastAsia="Phetsarath OT" w:hAnsi="Phetsarath OT" w:cs="Phetsarath OT"/>
          <w:b/>
          <w:bCs/>
          <w:sz w:val="24"/>
          <w:szCs w:val="24"/>
        </w:rPr>
        <w:t>*********************</w:t>
      </w:r>
    </w:p>
    <w:p w:rsidR="00C511AC" w:rsidRPr="000B5569" w:rsidRDefault="00C511AC" w:rsidP="00C511AC">
      <w:pPr>
        <w:pStyle w:val="ListParagraph"/>
        <w:numPr>
          <w:ilvl w:val="0"/>
          <w:numId w:val="8"/>
        </w:numPr>
        <w:jc w:val="both"/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</w:pPr>
      <w:r w:rsidRPr="000B5569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ຄວາມຮຸນແຮງຕໍ່ເດັກ</w:t>
      </w:r>
    </w:p>
    <w:p w:rsidR="00C511AC" w:rsidRDefault="00C511AC" w:rsidP="00C511AC">
      <w:pPr>
        <w:pStyle w:val="ListParagraph"/>
        <w:numPr>
          <w:ilvl w:val="0"/>
          <w:numId w:val="1"/>
        </w:numPr>
        <w:ind w:left="270" w:hanging="270"/>
        <w:rPr>
          <w:rFonts w:ascii="Phetsarath OT" w:eastAsia="Phetsarath OT" w:hAnsi="Phetsarath OT" w:cs="Phetsarath OT"/>
          <w:sz w:val="24"/>
          <w:szCs w:val="24"/>
        </w:rPr>
      </w:pPr>
      <w:r w:rsidRPr="006045A1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</w:rPr>
        <w:t>ຄວາມຮຸນແຮງຕໍ່ເດັກ</w:t>
      </w:r>
      <w:r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</w:rPr>
        <w:t xml:space="preserve"> ( ເດັກຍິງ ແລະ ເດັກຊາຍ )</w:t>
      </w:r>
      <w:r w:rsidRPr="006045A1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</w:rPr>
        <w:t>ແມ່ນຫຍັງ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? </w:t>
      </w:r>
    </w:p>
    <w:p w:rsidR="00C511AC" w:rsidRPr="00146277" w:rsidRDefault="00C511AC" w:rsidP="00C511AC">
      <w:pPr>
        <w:ind w:firstLine="27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146277">
        <w:rPr>
          <w:rFonts w:ascii="Phetsarath OT" w:eastAsia="Phetsarath OT" w:hAnsi="Phetsarath OT" w:cs="Phetsarath OT" w:hint="cs"/>
          <w:sz w:val="24"/>
          <w:szCs w:val="24"/>
          <w:cs/>
        </w:rPr>
        <w:t>ແມ່ນທຸກການກະທໍາທີ່ສະແດງອອກໃນຮູບແບບທາງເພດ ແລະ ຮູບແບບການ ຂົ່ມເຫັງທີ່ອາດນໍາໄປສູ່ການເຊື່ອມ ເສຽຊື່ສຽງ ແລະການແບ່ງແຍກທາງສັງຄົມ ເຊິ່ງມີຜົນກະທົບ:</w:t>
      </w:r>
    </w:p>
    <w:p w:rsidR="00C511AC" w:rsidRPr="006045A1" w:rsidRDefault="00C511AC" w:rsidP="00C511AC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6045A1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ທາງດ້ານຮ່າງກາຍ:</w:t>
      </w:r>
      <w:r w:rsidRPr="006045A1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ການໃຊ້ກໍາລັງໂດຍເຈະຕະນາທີ່ເຮັດໃຫ້ເກີດຄວາມເສຍຫາຍ, ບາດເຈັບ, ເສຽອົງຄະ ຫລືເສຽຊີວິດ. ສະແດງອອກ: ການຕົບ, ຕີ, ເຕະ, ຊົກ, ຄູດ, ຍູ້, ຈັບໂຍນ, ກະຊາກ, ກັດ, ອັດປາກ ອັດ ດັງເຮັດໃຫ້ຫາຍໃຈບໍ່ອອກ, ຈັບສັ່ນ, ເອົາໄຟຈູດ, ໃຊ້ອາວຸດທໍາຮ້າຍ.</w:t>
      </w:r>
    </w:p>
    <w:p w:rsidR="00C511AC" w:rsidRDefault="00C511AC" w:rsidP="00C511AC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6045A1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ທາງເພດ: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ແມ່ນຄວາມຮຸນແຮງທີ່ມີລັກສະນະທາງເພດຂອງບຸກຄົນໜຶ່ງຕໍ່ບຸກຄົນໜຶ່ງ ທັງຍິງ ຫລື ຊາຍ ໂດຍບໍ່ໄດ້ຮັບອະນຸຍາດ ຫລື</w:t>
      </w:r>
      <w:r w:rsidR="00B445B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ເປັນໄປບໍ່ໄດ້ທີ່ຈະໄດ້ຮັບອະນຸຍາດຕໍ່ຜູ່ເປັນເດັກ, ຄົນເສຽຈິດ, ເມົາເຫລົ້າ ຫລື ເມົາຢາເສບຕິດ.ຮູບແບບຄວາມຮຸນແຮງທາງເພດມີ: ຂົ່ມຂືນ, ການພະຍາຍາມຂົ່ມຂືນ, ການເວົ້າ ຫລື ສໍາ ພັດລັກສະນະທາງເພດ  ເຊິ່ງຜູ່ຟັງ ຫລືຜູ່ຖືກສໍາພັດບໍ່ຕອ້ງການ, ການບັງຄັບໃຫ້ຄ້າປະເວນີ, ການສົ່ງ ຕໍ່ຈາກ ບຸກຄົນໜຶ່ງໃຫ້ບຸກຄົນອື່ນ ເພືອ່ຂູດຮີດທາງເພດ, ການໃຊ້ເງິນ ຫລື ຊັບສິນ ເພື່ອເພືອ່ແລກປ່ຽນກັບການ ຮ່ວມເພດ, ການທາລຸນ, ຜ່ານສື່ລາມົກອານາຈານ</w:t>
      </w:r>
      <w:r w:rsidR="00173EDB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ການສື່ສານຫລອກລວງທາງເພດ ( </w:t>
      </w:r>
      <w:r w:rsidR="00173EDB" w:rsidRPr="00173EDB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ຮູບພາບ, ຮູບເງົາ, ປຶ້ມ ແລະ ສື່ອື່ນໆທີ່ສະແດງ ຫລືກ່າວເຖິງການມີເພດສໍາພັນ ຫລື ການປະເປືອຍສ່ວນຕອ້ງຫ້າມຂອງຮ່າງ ກາຍຂອງເດັກທີ່ພາໃຫ້ເກີດ ຄວາມຮູ້ສຶກ ແລະ ອາລົມທາງເພດກັບເດັກ</w:t>
      </w:r>
      <w:r w:rsidR="00173ED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)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</w:p>
    <w:p w:rsidR="00C511AC" w:rsidRDefault="00C511AC" w:rsidP="00C511AC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ທາງຈິດໃຈ</w:t>
      </w:r>
      <w:r w:rsidRPr="006045A1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: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ແມ່ນການກະທໍາທີ່ສົ່ງຜົນກະທົບຕໍ່ຈິດໃຈຂອງເດັກ ເຊັ່ນ: ປອ້ຍ, ດ່າ, ການເຮັດໃຫ້ເສຽ ໜ້າ, ການບໍ່ເອົາໃຈໃສ່ຕໍ່ເດັກ, ການແຍກເດັກອອກຈາກຄອບຄົວ-ໝູ່ເພື່ອນ, ບອກເດັກວ່າເຂົາບໍ່ມີຄ່າ-ບໍ່ມີຄົນ ຮັກເຂົາ, ມີເຈຕະນາເຮັດໃຫ້ເດັກເສຽໃຈ ຫລື ຮູ້ສຶກອາຍ, ຜູ່ໃຫຍ່ຂົ່ມເຫັງເດັກ ຫລື ເດັກດ້ວຍກັນ.  </w:t>
      </w:r>
    </w:p>
    <w:p w:rsidR="00C511AC" w:rsidRDefault="00C511AC" w:rsidP="00C511AC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6045A1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</w:rPr>
        <w:t>ການລະເລີຍແມ່ນຫຍັງ?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6045A1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</w:p>
    <w:p w:rsidR="00C511AC" w:rsidRPr="006045A1" w:rsidRDefault="00C511AC" w:rsidP="00C511AC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6045A1">
        <w:rPr>
          <w:rFonts w:ascii="Phetsarath OT" w:eastAsia="Phetsarath OT" w:hAnsi="Phetsarath OT" w:cs="Phetsarath OT" w:hint="cs"/>
          <w:sz w:val="24"/>
          <w:szCs w:val="24"/>
          <w:cs/>
        </w:rPr>
        <w:t>ແມ່ນການປະຖິ້ມ, ບໍ່ສາມາດໃຫ້ການສຶກສາ, ບໍ່ສາມາດຕອບສະໜອງອາຫານ, ທີ່ພັກອາໄສ, ເຄື່ອງນຸງຫົ່ມ ແລະ ການປິ່ນປົວສຸຂະພາບທີ່ຈໍາເປັນໃຫ້ແກ່ເດັກ (</w:t>
      </w:r>
      <w:r w:rsidRPr="006045A1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ເຊັ່ນ:ພໍ</w:t>
      </w:r>
      <w:r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່, ແມ່, ຜູ່ປົກຄອງ-ຜູ່ດູແລ ບໍ່ສາ</w:t>
      </w:r>
      <w:r w:rsidRPr="006045A1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ມາດຕອບສະໜອງວາມຕອ້ງການ</w:t>
      </w:r>
      <w:r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 xml:space="preserve"> </w:t>
      </w:r>
      <w:r w:rsidRPr="006045A1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ທາງຮ່າງກາຍ ແລະ ຈິດໃຈຂອງເດັກ, ບໍ່ສາມາດປົກປອ້ງເດັກຈາກອັນຕະ ລາຍ ຫລື ໃຫ້ການປິ່ນປົວສຸຂະພາບ, ບໍ່ຂຶ້ນ</w:t>
      </w:r>
      <w:r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 xml:space="preserve"> </w:t>
      </w:r>
      <w:r w:rsidRPr="006045A1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ທະບຽນການເກີດໃຫ້ເດັກ</w:t>
      </w:r>
      <w:r w:rsidRPr="006045A1">
        <w:rPr>
          <w:rFonts w:ascii="Phetsarath OT" w:eastAsia="Phetsarath OT" w:hAnsi="Phetsarath OT" w:cs="Phetsarath OT" w:hint="cs"/>
          <w:sz w:val="24"/>
          <w:szCs w:val="24"/>
          <w:cs/>
        </w:rPr>
        <w:t>)</w:t>
      </w:r>
    </w:p>
    <w:p w:rsidR="00C511AC" w:rsidRDefault="00C511AC" w:rsidP="00C511AC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6045A1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</w:rPr>
        <w:t>ສະຖານທີ່ເກີດຄວາມຮຸນແຮງ: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</w:p>
    <w:p w:rsidR="00C511AC" w:rsidRPr="006045A1" w:rsidRDefault="00C511AC" w:rsidP="00C511AC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6045A1">
        <w:rPr>
          <w:rFonts w:ascii="Phetsarath OT" w:eastAsia="Phetsarath OT" w:hAnsi="Phetsarath OT" w:cs="Phetsarath OT" w:hint="cs"/>
          <w:sz w:val="24"/>
          <w:szCs w:val="24"/>
          <w:cs/>
        </w:rPr>
        <w:lastRenderedPageBreak/>
        <w:t xml:space="preserve">ຄວາມຮຸນແຮງສາມາດເກີດຂຶ້ນໃນຄອບຄົວ ( </w:t>
      </w:r>
      <w:r w:rsidRPr="00173EDB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 xml:space="preserve">ພໍ່-ແມ່,ຜົວ, ພໍ່ລ້ຽງ-ແມ່ລ້ຽງ, ຜູ່ປົກຄອງ, ອ້າຍ, ເອື້ອຍ, ນອ້ງ, ສະມາຊິກໃນຄອບຄົວ </w:t>
      </w:r>
      <w:r w:rsidRPr="006045A1">
        <w:rPr>
          <w:rFonts w:ascii="Phetsarath OT" w:eastAsia="Phetsarath OT" w:hAnsi="Phetsarath OT" w:cs="Phetsarath OT" w:hint="cs"/>
          <w:sz w:val="24"/>
          <w:szCs w:val="24"/>
          <w:cs/>
        </w:rPr>
        <w:t xml:space="preserve">), ໂຮງຮຽນ ( </w:t>
      </w:r>
      <w:r w:rsidRPr="00173EDB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 xml:space="preserve">ຄູ-ອາຈານ, ເດັກດ້ວຍກັນ </w:t>
      </w:r>
      <w:r w:rsidRPr="006045A1">
        <w:rPr>
          <w:rFonts w:ascii="Phetsarath OT" w:eastAsia="Phetsarath OT" w:hAnsi="Phetsarath OT" w:cs="Phetsarath OT" w:hint="cs"/>
          <w:sz w:val="24"/>
          <w:szCs w:val="24"/>
          <w:cs/>
        </w:rPr>
        <w:t xml:space="preserve">), ສະຖານທີ່ໃຫ້ການດູແລເດັກ ( </w:t>
      </w:r>
      <w:r w:rsidRPr="00173EDB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 xml:space="preserve">ຜູ່ລ້ຽງເດັກ </w:t>
      </w:r>
      <w:r w:rsidRPr="006045A1">
        <w:rPr>
          <w:rFonts w:ascii="Phetsarath OT" w:eastAsia="Phetsarath OT" w:hAnsi="Phetsarath OT" w:cs="Phetsarath OT" w:hint="cs"/>
          <w:sz w:val="24"/>
          <w:szCs w:val="24"/>
          <w:cs/>
        </w:rPr>
        <w:t xml:space="preserve">), ສະຖານທີ່ຍຸຕິທໍາ ( </w:t>
      </w:r>
      <w:r w:rsidRPr="00173EDB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ເຈົ້າໜ້າທີ່ປະຕິບັດກົດໝາຍ ເຊັ່ນ: ເຈົ້າໜ້າທີ່ສືບ ສວນ-ສອບສວນ, ເຈົ້າໜ້າທີ່ຄຸມຂັງ</w:t>
      </w:r>
      <w:r w:rsidRPr="006045A1">
        <w:rPr>
          <w:rFonts w:ascii="Phetsarath OT" w:eastAsia="Phetsarath OT" w:hAnsi="Phetsarath OT" w:cs="Phetsarath OT" w:hint="cs"/>
          <w:sz w:val="24"/>
          <w:szCs w:val="24"/>
          <w:cs/>
        </w:rPr>
        <w:t xml:space="preserve"> ), ສະຖານທີ່ເຮັດວຽກ ( </w:t>
      </w:r>
      <w:r w:rsidRPr="00173EDB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ຫົວໜ້າ, ເພືອ່ນຮ່ວມງານ</w:t>
      </w:r>
      <w:r w:rsidRPr="006045A1">
        <w:rPr>
          <w:rFonts w:ascii="Phetsarath OT" w:eastAsia="Phetsarath OT" w:hAnsi="Phetsarath OT" w:cs="Phetsarath OT" w:hint="cs"/>
          <w:sz w:val="24"/>
          <w:szCs w:val="24"/>
          <w:cs/>
        </w:rPr>
        <w:t xml:space="preserve"> )  ແລະ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6045A1">
        <w:rPr>
          <w:rFonts w:ascii="Phetsarath OT" w:eastAsia="Phetsarath OT" w:hAnsi="Phetsarath OT" w:cs="Phetsarath OT" w:hint="cs"/>
          <w:sz w:val="24"/>
          <w:szCs w:val="24"/>
          <w:cs/>
        </w:rPr>
        <w:t>ໃນຊຸ</w:t>
      </w:r>
      <w:r w:rsidRPr="000F6803">
        <w:rPr>
          <w:rFonts w:ascii="Phetsarath OT" w:eastAsia="Phetsarath OT" w:hAnsi="Phetsarath OT" w:cs="Phetsarath OT" w:hint="cs"/>
          <w:sz w:val="24"/>
          <w:szCs w:val="24"/>
          <w:cs/>
        </w:rPr>
        <w:t>ມຊົນ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( </w:t>
      </w:r>
      <w:r w:rsidRPr="00173EDB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ພາຍໃນບ້ານ, ຕະຫລາດ, ງານບຸນຕ່າງໆ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. . .)</w:t>
      </w:r>
      <w:r w:rsidRPr="006045A1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</w:p>
    <w:p w:rsidR="00C511AC" w:rsidRPr="006045A1" w:rsidRDefault="00C511AC" w:rsidP="00C511AC">
      <w:pPr>
        <w:pStyle w:val="ListParagraph"/>
        <w:numPr>
          <w:ilvl w:val="0"/>
          <w:numId w:val="1"/>
        </w:numPr>
        <w:ind w:left="270" w:hanging="270"/>
        <w:jc w:val="both"/>
        <w:rPr>
          <w:rFonts w:ascii="Phetsarath OT" w:eastAsia="Phetsarath OT" w:hAnsi="Phetsarath OT" w:cs="Phetsarath OT"/>
          <w:b/>
          <w:bCs/>
          <w:i/>
          <w:iCs/>
          <w:sz w:val="24"/>
          <w:szCs w:val="24"/>
        </w:rPr>
      </w:pPr>
      <w:r w:rsidRPr="006045A1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</w:rPr>
        <w:t>ຜົນກະທົບຈາກຄວາມຮຸນແຮງຕໍ່ເດັກ</w:t>
      </w:r>
      <w:r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</w:rPr>
        <w:t xml:space="preserve"> ( ເດັກຍິງ, ເດັກຊາຍ )</w:t>
      </w:r>
      <w:r w:rsidRPr="006045A1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</w:rPr>
        <w:t>:</w:t>
      </w:r>
    </w:p>
    <w:p w:rsidR="00C511AC" w:rsidRPr="001C0D3A" w:rsidRDefault="00C511AC" w:rsidP="00C511AC">
      <w:pPr>
        <w:pStyle w:val="ListParagraph"/>
        <w:numPr>
          <w:ilvl w:val="0"/>
          <w:numId w:val="4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1C0D3A">
        <w:rPr>
          <w:rFonts w:ascii="Phetsarath OT" w:eastAsia="Phetsarath OT" w:hAnsi="Phetsarath OT" w:cs="Phetsarath OT" w:hint="cs"/>
          <w:sz w:val="24"/>
          <w:szCs w:val="24"/>
          <w:cs/>
        </w:rPr>
        <w:t>ສົ່ງ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ຜົນກະທົບຕໍ່ການພັດທະນາທາງຮ່າງກາຍ,</w:t>
      </w:r>
      <w:r w:rsidRPr="001C0D3A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ອາລົມ, ການປະພຶດ, ແນວຄິດ, ການເຂົ້າສັງຄົມ. </w:t>
      </w:r>
    </w:p>
    <w:p w:rsidR="00C511AC" w:rsidRDefault="00C511AC" w:rsidP="00C511AC">
      <w:pPr>
        <w:pStyle w:val="ListParagraph"/>
        <w:numPr>
          <w:ilvl w:val="0"/>
          <w:numId w:val="5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ຄວາມຮຸນແຮງສ່ົງຜົນກະທົບ</w:t>
      </w:r>
      <w:r w:rsidRPr="00F80094">
        <w:rPr>
          <w:rFonts w:ascii="Phetsarath OT" w:eastAsia="Phetsarath OT" w:hAnsi="Phetsarath OT" w:cs="Phetsarath OT" w:hint="cs"/>
          <w:sz w:val="24"/>
          <w:szCs w:val="24"/>
          <w:cs/>
        </w:rPr>
        <w:t>ຕໍ່ການພັດທະນາຂອງສະໝອງ, ຄວາມສາມາດໃນການຮຽນຮູ້ ອາດນໍາໄປສູ່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F80094">
        <w:rPr>
          <w:rFonts w:ascii="Phetsarath OT" w:eastAsia="Phetsarath OT" w:hAnsi="Phetsarath OT" w:cs="Phetsarath OT" w:hint="cs"/>
          <w:sz w:val="24"/>
          <w:szCs w:val="24"/>
          <w:cs/>
        </w:rPr>
        <w:t>ບັນຫາທາງພຶດຕິກໍາ ແລະ ອາລົມຕ່າງໆຂອງເດັກ (</w:t>
      </w:r>
      <w:r w:rsidRPr="00F80094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ບໍ່ສະຫລາດ, ຮຽນໜັງສືບໍ່ເກ່ງ, ມັກ</w:t>
      </w:r>
      <w:r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ປະພຶດມີຄວາມສ່ຽງ ສູງໃນເວລາໄວໜຸ່ມເຊັ່ນ: ດຶ່ມເຫລົ້າ, ເສບຢາເສບຕິດ, ຮ່ວມເພດກັບຫລາຍຄົນ ແລະ ມີພຶດຕິກໍາທາງເພດ ທີ່ບໍ່ປອດໄພ ກາຍເປັນຜູ່ກະທໍາຜິດຕໍ່ກົດໝາຍ</w:t>
      </w:r>
      <w:r w:rsidRPr="00F80094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 xml:space="preserve">, </w:t>
      </w:r>
      <w:r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ມີນິໄສ</w:t>
      </w:r>
      <w:r w:rsidRPr="00F80094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ແຂງກະດ້າງ, ບໍ່ຍອມຮັບຄໍາສັ່ງສອນຈາກຜູ່ໃຫຍ່</w:t>
      </w:r>
      <w:r w:rsidRPr="00F8009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).</w:t>
      </w:r>
    </w:p>
    <w:p w:rsidR="00C511AC" w:rsidRDefault="00C511AC" w:rsidP="00C511AC">
      <w:pPr>
        <w:pStyle w:val="ListParagraph"/>
        <w:numPr>
          <w:ilvl w:val="0"/>
          <w:numId w:val="5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ມີຄວາມສ່ຽງທາງດ້ານສຸຂະພາບ ກາຍເປັນພະຍາດຊໍາເຮື້ອແຕ່ນອ້ຍຈົນໃຫຍ່ (ໂລກຫົວໃຈ, ມະເຮັງ, ພະ ຍາດປອດຊໍາເຮື້ອ, ພະຍາດຕັບ, ອໍາມະພາດ, ເບົາຫວານ, ໂລກອວ້ນ, ຄວາມດັນເລືອດສູງ, ໄຂມັນໃນ ເລືອດສູງ . . .)  </w:t>
      </w:r>
    </w:p>
    <w:p w:rsidR="00C511AC" w:rsidRDefault="00C511AC" w:rsidP="00C511AC">
      <w:pPr>
        <w:pStyle w:val="ListParagraph"/>
        <w:numPr>
          <w:ilvl w:val="0"/>
          <w:numId w:val="5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ຄວາມກົດດັນທີ່ເກີດຈາກການທາລຸນເປັນເວລາດົນນານ ເຮັດໃຫ້ມີອາການກັງວົນ, ມີອາລົມໂສກເສົ້າ, ພະ ຍາຍາມຂ້າຕົວຕາຍ,ຮັບຮູ້ຊ້າ, ບໍ່ມີສະມາທິ, ຄວາມຈໍາສັ້ນ ເຮັດໃຫ້ຜົນການຮຽນຫລຸດລົງ , ຮຽນຄ້າງຫອ້ງ ແລະ ປະລະການຮຽນ.</w:t>
      </w:r>
    </w:p>
    <w:p w:rsidR="00C511AC" w:rsidRDefault="00C511AC" w:rsidP="00C511AC">
      <w:pPr>
        <w:pStyle w:val="ListParagraph"/>
        <w:numPr>
          <w:ilvl w:val="0"/>
          <w:numId w:val="5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ເດັກຖືກເຄາະຮ້າຍຈາກຄວາມຮຸນແຮງທາງເພດ ອາດຖືພາກອ່ນໄວອັນຄວນ, ຕິດເຊື້ອພະຍາດທາງເພດສໍາ ພັນ ລວມທັງເຊື້ອໂລກເອດສ.</w:t>
      </w:r>
    </w:p>
    <w:p w:rsidR="00C511AC" w:rsidRDefault="00C511AC" w:rsidP="00C511AC">
      <w:pPr>
        <w:pStyle w:val="ListParagraph"/>
        <w:numPr>
          <w:ilvl w:val="0"/>
          <w:numId w:val="5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ເດັກຜູ່ທີ່ໄດ້ເຫັນ ຫລື</w:t>
      </w:r>
      <w:r>
        <w:rPr>
          <w:rFonts w:ascii="Phetsarath OT" w:eastAsia="Phetsarath OT" w:hAnsi="Phetsarath OT" w:cs="Phetsarath OT" w:hint="cs"/>
          <w:sz w:val="24"/>
          <w:szCs w:val="24"/>
          <w:vertAlign w:val="superscript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ເປັນຜູ່ເຄົາະຮ້າຍຈາກຄວາມຮຸນແຮງຕັ້ງແຕ່ເດັກມີທ່າອ່ຽງສູງທີ່ຈະກາຍເປັນຜູ່ຖືກ ເຄາະຮ້າຍ ຫລື ເປັນຜູ່ກະທໍາຄວາມຮຸນແຮງເວລາເປັນຜູ່ໃຫຍ່.</w:t>
      </w:r>
    </w:p>
    <w:p w:rsidR="00C511AC" w:rsidRPr="003D6D03" w:rsidRDefault="00C511AC" w:rsidP="00C511AC">
      <w:pPr>
        <w:ind w:firstLine="27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ຄວາມຮຸນແຮງມີຜົນກະທົບຕໍ່ເດັກ, ຄອບຄົວ, ເສດຖະກິດ  ແລະ ສັງຄົມກໍ່ຄືການພັດທະນາປະເທດຊາດ ເປັນຕົ້ນ</w:t>
      </w:r>
      <w:r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ແມ່ນ ເດັກບໍ່ສໍາເລັດການສຶກສາ ເຮັດໃຫ້ສູນເສຽປະສິດທິພາບຂອງການຜະລິດ, ເຮັດໃຫ້ຄົນເສຽອົງຄະ ຄຸນນະພາບ</w:t>
      </w:r>
      <w:r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ຊີວິດຕໍ່າລົງ, ເພີ່ມລາຍຈ່າຍສໍາລັບຂະແໜງສາທາລະນະສຸກ (ການປິ່ນປົວ, ຟື້ນຟູຜູ່ຖືກເຄົາຮ້າຍຈາກຄວາມຮຸນແຮງ ), ສະຫວັດດີການ-ສັງຄົມ ( ພະນັກງານຂາດວຽກ, ອັດຕາການຜະລິດຕໍ່າ ), ລະບົບຍຸຕິທໍາ ເພືອ່ແກ້ໄຂອາສະຍາກໍາເພີ່ມ</w:t>
      </w:r>
      <w:r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ຂຶ້ນ ( ຄ່າໃຊ້ຈ່າຍສໍາລັບການຈັບກຸມ, ດໍາເນີນຄະດີ),  </w:t>
      </w:r>
    </w:p>
    <w:p w:rsidR="00C511AC" w:rsidRPr="004831E3" w:rsidRDefault="00C511AC" w:rsidP="00C511AC">
      <w:pPr>
        <w:pStyle w:val="ListParagraph"/>
        <w:numPr>
          <w:ilvl w:val="0"/>
          <w:numId w:val="1"/>
        </w:numPr>
        <w:ind w:left="270" w:hanging="270"/>
        <w:jc w:val="both"/>
        <w:rPr>
          <w:rFonts w:ascii="Phetsarath OT" w:eastAsia="Phetsarath OT" w:hAnsi="Phetsarath OT" w:cs="Phetsarath OT"/>
          <w:b/>
          <w:bCs/>
          <w:i/>
          <w:iCs/>
          <w:sz w:val="24"/>
          <w:szCs w:val="24"/>
        </w:rPr>
      </w:pPr>
      <w:r w:rsidRPr="004831E3"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</w:rPr>
        <w:t>ປັດໄຈທີ່ເຮັດໃຫ້ເກີດຄວາມຮຸນແຮງມີຫຍັງແດ່?</w:t>
      </w:r>
    </w:p>
    <w:p w:rsidR="00C511AC" w:rsidRPr="00647FB9" w:rsidRDefault="00C511AC" w:rsidP="00C511AC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647FB9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ບຸກຄົນ:</w:t>
      </w:r>
    </w:p>
    <w:p w:rsidR="00C511AC" w:rsidRPr="00647FB9" w:rsidRDefault="00C511AC" w:rsidP="00C511AC">
      <w:pPr>
        <w:pStyle w:val="ListParagraph"/>
        <w:numPr>
          <w:ilvl w:val="0"/>
          <w:numId w:val="7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647FB9">
        <w:rPr>
          <w:rFonts w:ascii="Phetsarath OT" w:eastAsia="Phetsarath OT" w:hAnsi="Phetsarath OT" w:cs="Phetsarath OT" w:hint="cs"/>
          <w:sz w:val="24"/>
          <w:szCs w:val="24"/>
          <w:cs/>
        </w:rPr>
        <w:t>ພົວພັນກັບອາຍຸ ແລະ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647FB9">
        <w:rPr>
          <w:rFonts w:ascii="Phetsarath OT" w:eastAsia="Phetsarath OT" w:hAnsi="Phetsarath OT" w:cs="Phetsarath OT" w:hint="cs"/>
          <w:sz w:val="24"/>
          <w:szCs w:val="24"/>
          <w:cs/>
        </w:rPr>
        <w:t>ຄວາມສາມາດໃນການພັດທະນາຂອງເດັກ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: ຖືກຂົ່ມຂືນ ແລະ ຍອມຢູ່ໃຕ້ອໍານາດ ຂອງຜູ່ໃຫຍ່ໄດ້ງ່າຍ, ທັກສະການເຈລະຈາຍັງຕໍ່າ, ຂາດປະສົບການໃນການຄາດຄະເນຄວາມຮ້າຍແຮງທີ່ ຈະເກີດຂຶ້ນ, ຄວາມດອ້ຍກວ່າທາງເພດ, ເຜົ່າ, ຄວາມພິການ ແລະ ສະຖານະພາບທັງສັງຄົມ.  </w:t>
      </w:r>
      <w:r w:rsidRPr="00647FB9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</w:p>
    <w:p w:rsidR="00C511AC" w:rsidRPr="00647FB9" w:rsidRDefault="00C511AC" w:rsidP="00C511AC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647FB9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lastRenderedPageBreak/>
        <w:t>ຄອບຄົວ:</w:t>
      </w:r>
    </w:p>
    <w:p w:rsidR="00C511AC" w:rsidRPr="00647FB9" w:rsidRDefault="00C511AC" w:rsidP="00C511AC">
      <w:pPr>
        <w:pStyle w:val="ListParagraph"/>
        <w:numPr>
          <w:ilvl w:val="0"/>
          <w:numId w:val="7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ຄວາມທຸກຍາກ ( ມີລາຍຮັບຕໍ່າ ), ຜູ່ປົກຄອງມີລະດັບການສຶກສາຕໍ່າ, ຂາດຄວາມຮູ້ດ້ານວິຊາຊີບ ແລະ ສີມືແຮງງານ, ໃນຄອບຄົວມີສະມາຊິກຫລາຍຄົນ, ການແບ່ງແຍກອອກຈາກສັງຄົມ, ການພັດພາກຈາກ ຄອບຄົວ, ຜູ່ປົກຄອງມີຄວາມກົດດັນ, ພໍ່-ແມ່ໃຊ້ຄວາມຮຸນແຮງ ເພືອ່ສັ່ງສອນລູກ. ເດັກພົບເຫັນພໍ່-ແມ່ໃຊ້ຄວາມຮຸນແຮງຕໍ່ກັນ. </w:t>
      </w:r>
    </w:p>
    <w:p w:rsidR="00C511AC" w:rsidRPr="000B5569" w:rsidRDefault="00C511AC" w:rsidP="00C511AC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0B5569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ສັງຄົມ:</w:t>
      </w:r>
    </w:p>
    <w:p w:rsidR="00C511AC" w:rsidRDefault="00C511AC" w:rsidP="00C511AC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ແມ່ນປັດໄຈພື້ນຖານທີ່ສະໜັບສະໜູນ ແລະ ສົ່ງເສີມໃຫ້ມີການໃຊ້ຄວາມຮຸນແຮງຕໍ່ເດັກ ( </w:t>
      </w:r>
      <w:r w:rsidRPr="00173EDB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ເດັກຍິງ, ເດັກຊາຍ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) ແລະ ທັງເປັນປັດໄຈພື້ນຖານ ເພືອ່ປົກປອ້ງເດັກຈາກຄວາມຮຸນແຮງເຊັ່ນດຽວກັນ. ບາງທອ້ງຖິ່ນຍອມຮັບ ການໃຊ້ ຄວາມຮຸນແຮງຕໍ່ເດັກເປັນເລື່ອງທໍາມະດາ</w:t>
      </w:r>
    </w:p>
    <w:p w:rsidR="00C511AC" w:rsidRDefault="00C511AC" w:rsidP="00C511AC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ຄວາມບໍ່ສະເໝີພາບລະຫວາ່ງຍິງ-ຊາຍ: ພົບເຫັນໃນຫລາຍດ້ານ ເຊັນ: ດ້ານການເມືອງ, ເສດຖະກິດ, ສາສະໜາ, ສະຖານທີ່ເຮັດວຽກ, ສື່ມວນຊົນ, ວັດທະນະທໍາ-ຮີດຄອງປະເພນີ. </w:t>
      </w:r>
    </w:p>
    <w:p w:rsidR="00C511AC" w:rsidRDefault="00C511AC" w:rsidP="00C511AC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0B5569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ເສດຖະກິດ:</w:t>
      </w:r>
    </w:p>
    <w:p w:rsidR="00C511AC" w:rsidRDefault="00C511AC" w:rsidP="00C511AC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146277">
        <w:rPr>
          <w:rFonts w:ascii="Phetsarath OT" w:eastAsia="Phetsarath OT" w:hAnsi="Phetsarath OT" w:cs="Phetsarath OT" w:hint="cs"/>
          <w:sz w:val="24"/>
          <w:szCs w:val="24"/>
          <w:cs/>
        </w:rPr>
        <w:t>ຄວາມທຸກຍາກ, ຄວາມບໍ່ສະເໝີພາບ ແລະ ການແບ່ງແຍກທາງສັງຄົມພາໃຫ້ເກີດຄວາມຮຸນແຮງ ແລະ ຄວາມ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146277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ບໍ່ສະຫງົບ ເຊັ່ນ: ຊຸມຊົນຂາດວຽກເຮັດງານທໍາສູງ, ບໍ່ມີຄວາມເປັນລະບຽບຮຽບຮອ້ຍ, ຂາດການບໍລິການ ແລະ ເງື່ອນໄຂເອື້ອອໍາ ນວຍ ( </w:t>
      </w:r>
      <w:r w:rsidRPr="00173EDB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 xml:space="preserve">ທາງປ່ຽວ, ທາງໄກ, ທາງບໍ່ມີໄຟຟ້າ </w:t>
      </w:r>
      <w:r w:rsidRPr="00146277">
        <w:rPr>
          <w:rFonts w:ascii="Phetsarath OT" w:eastAsia="Phetsarath OT" w:hAnsi="Phetsarath OT" w:cs="Phetsarath OT" w:hint="cs"/>
          <w:sz w:val="24"/>
          <w:szCs w:val="24"/>
          <w:cs/>
        </w:rPr>
        <w:t>), ຂາດໂອກາດດ້ານເສດຖະກິດ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</w:p>
    <w:p w:rsidR="00C511AC" w:rsidRPr="006836FE" w:rsidRDefault="00C511AC" w:rsidP="00C511AC">
      <w:pPr>
        <w:ind w:firstLine="360"/>
        <w:jc w:val="both"/>
        <w:rPr>
          <w:rFonts w:ascii="Phetsarath OT" w:eastAsia="Phetsarath OT" w:hAnsi="Phetsarath OT" w:cs="Phetsarath OT"/>
          <w:b/>
          <w:bCs/>
          <w:i/>
          <w:iCs/>
          <w:sz w:val="24"/>
          <w:szCs w:val="24"/>
        </w:rPr>
      </w:pPr>
      <w:r w:rsidRPr="006836FE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ດ້ານເສດຖະກິດຄວາມຮຸນແຮງຕໍ່ເດັກມັກເກີດຂຶ້ນໃນຮູບແບບການ</w:t>
      </w:r>
      <w:r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ເຄືອ່ນຍ້າຍແຮງງານເດັກນັບທັງພາຍໃນ ແລະ ຕ່າງປະເທດ ເພືອ່ການ</w:t>
      </w:r>
      <w:r w:rsidRPr="006836FE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ຄ້າມະນຸດ ເຊັ່ນ: ຖືກຫລອກໄປເປັນຄົນໃຊ້ໃນ ເຮືອນ, ຖືກບັງຄັບຂາຍປະເວນີ, ຖືກຂູດຮີດແຮງ</w:t>
      </w:r>
      <w:r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 xml:space="preserve"> </w:t>
      </w:r>
      <w:r w:rsidRPr="006836FE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ງານໃນຂະແໜງກະສິກໍາ, ອຸດສາຫະກໍາ.</w:t>
      </w:r>
    </w:p>
    <w:p w:rsidR="00C511AC" w:rsidRPr="000B5569" w:rsidRDefault="00C511AC" w:rsidP="00C511AC">
      <w:pPr>
        <w:pStyle w:val="ListParagraph"/>
        <w:numPr>
          <w:ilvl w:val="0"/>
          <w:numId w:val="6"/>
        </w:numPr>
        <w:jc w:val="both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0B5569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ວັດທະນະທໍາ ແລະ</w:t>
      </w:r>
      <w:r w:rsidRPr="000B5569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0B5569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ຮີດຄອງປະເພນີ:</w:t>
      </w:r>
    </w:p>
    <w:p w:rsidR="00C511AC" w:rsidRDefault="00C511AC" w:rsidP="00C511AC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ວັດທະນະທໍາ, ຮີດຄອງປະເພນີ</w:t>
      </w:r>
      <w:r w:rsidRPr="00485DE6">
        <w:rPr>
          <w:rFonts w:ascii="Phetsarath OT" w:eastAsia="Phetsarath OT" w:hAnsi="Phetsarath OT" w:cs="Phetsarath OT" w:hint="cs"/>
          <w:sz w:val="24"/>
          <w:szCs w:val="24"/>
          <w:cs/>
        </w:rPr>
        <w:t>ລາວຍັງ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ມີຄວາມເຊື່ອທີ່ມີອິດທິພົນກັບຄວາມຮຸນແຮງຕໍ່ເດັກໃນ ສ.ປ.ປ.ລາວມີ: </w:t>
      </w:r>
    </w:p>
    <w:p w:rsidR="00C511AC" w:rsidRDefault="00C511AC" w:rsidP="00C511AC">
      <w:pPr>
        <w:pStyle w:val="ListParagraph"/>
        <w:numPr>
          <w:ilvl w:val="0"/>
          <w:numId w:val="7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1253B5">
        <w:rPr>
          <w:rFonts w:ascii="Phetsarath OT" w:eastAsia="Phetsarath OT" w:hAnsi="Phetsarath OT" w:cs="Phetsarath OT" w:hint="cs"/>
          <w:sz w:val="24"/>
          <w:szCs w:val="24"/>
          <w:cs/>
        </w:rPr>
        <w:t>ຖືວ່າເພດຊາຍມີຄວາມສໍາຄັນກວ່າເພດຍິງ ຈຶ່ງກາຍ ເປັນການສ້າງເງືອ່ນໄຂ ໃຫ້ເພດຊາຍເຊືອ່ວ່າເຂົາມີສິດ ອໍານາດເໜືອກວ່າເພດຍິງ ລວມທັງການໃຊ້ຄວາມ ຮຸນແຮງໃນ ຮູບການຕ່າງໆຕໍ່ເພດທີ່ດອ້ຍກວ່າ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  <w:r w:rsidRPr="001253B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</w:p>
    <w:p w:rsidR="00C511AC" w:rsidRDefault="00C511AC" w:rsidP="00C511AC">
      <w:pPr>
        <w:pStyle w:val="ListParagraph"/>
        <w:numPr>
          <w:ilvl w:val="0"/>
          <w:numId w:val="7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1253B5">
        <w:rPr>
          <w:rFonts w:ascii="Phetsarath OT" w:eastAsia="Phetsarath OT" w:hAnsi="Phetsarath OT" w:cs="Phetsarath OT" w:hint="cs"/>
          <w:sz w:val="24"/>
          <w:szCs w:val="24"/>
          <w:cs/>
        </w:rPr>
        <w:t>ສະຖານະພາບໃນສັງຄົມ ແລະ ຄອບຄົວ ເດັກຍັງຕໍ່າກວ່າຜູ່ໃຫຍ່ ແລະ ເດັກຕອ້ງເຮັດຕາມຄວາມຕອ້ງການ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1253B5">
        <w:rPr>
          <w:rFonts w:ascii="Phetsarath OT" w:eastAsia="Phetsarath OT" w:hAnsi="Phetsarath OT" w:cs="Phetsarath OT" w:hint="cs"/>
          <w:sz w:val="24"/>
          <w:szCs w:val="24"/>
          <w:cs/>
        </w:rPr>
        <w:t>ຂອງພໍ່-ແມ່, ຄູ-ອາຈານ, ຜູ່ນໍາທາງສາສະໜາ, ເຖົ້າ-ແກ່ ແລະອໍານາດການປົກຄອງຕ່າງໆ.</w:t>
      </w:r>
    </w:p>
    <w:p w:rsidR="00C511AC" w:rsidRDefault="00C511AC" w:rsidP="00C511AC">
      <w:pPr>
        <w:pStyle w:val="ListParagraph"/>
        <w:numPr>
          <w:ilvl w:val="0"/>
          <w:numId w:val="7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ຄວາມຮຸນແຮງທາງດ້ານຮ່າງກາຍໄດ້ຍອມຮັບວ່າເປັນວິທີການອົບຮົມສັ່ງສອນ.</w:t>
      </w:r>
    </w:p>
    <w:p w:rsidR="00C511AC" w:rsidRDefault="00C511AC" w:rsidP="00C511AC">
      <w:pPr>
        <w:pStyle w:val="ListParagraph"/>
        <w:numPr>
          <w:ilvl w:val="0"/>
          <w:numId w:val="7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ພໍ່-ແມ່ ມີໜ້າທີ່ລ້ຽງລູກ, ເຮັດວຽກບ້ານການເຮືອນ ເປັນບັນທັດຖານທີ່ບໍ່ມີຄວາມສະເໝີພາບ ຂາດການ</w:t>
      </w:r>
      <w:r w:rsidR="00173ED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ສົ່ງເສີມບົດບາດຍິງ-ຊາຍ ທັງເປັນເງືອ່ນໄຂຍູ້ດັນໃຫ້ເກີດມີຄວາມຮຸນແຮງ.</w:t>
      </w:r>
    </w:p>
    <w:p w:rsidR="00C511AC" w:rsidRDefault="00C511AC" w:rsidP="00C511AC">
      <w:pPr>
        <w:pStyle w:val="ListParagraph"/>
        <w:numPr>
          <w:ilvl w:val="0"/>
          <w:numId w:val="7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lastRenderedPageBreak/>
        <w:t>ຄວາມຮຸນແຮງທາງເພດ ເປັນຕົ້ນແມ່ນການຂົ່ມຂືນເປັນສິ່ງທີ່ເຮັດໃຫ້ຜູ່ຖືກເຄາະຮ້າຍ ແລະຄອບຄົວ ອັບອາຍ, ປິດບັງ ເປັນອຸປະສັກໃນການຊ່ວຍເຫລືອ, ຟື້ນຟູສຸຂະພາບ, ຈິດໃຈເດັກທີ່ຖືກເຄາະຮ້າຍໃຫ້ໄດ້ ຮັບຄວາມເປັນທໍາ.</w:t>
      </w:r>
    </w:p>
    <w:p w:rsidR="00C511AC" w:rsidRDefault="00C511AC" w:rsidP="00C511AC">
      <w:pPr>
        <w:pStyle w:val="ListParagraph"/>
        <w:numPr>
          <w:ilvl w:val="0"/>
          <w:numId w:val="7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ເດັກຍິງມີເພດສໍາພັນກັບຜູ່ບໍ່ແມ່ນຄູ່ຄອງເປັນພຶດຕິກໍາເຊື່ອມເສຽຊື່ສຽງໃນສັງຄົມ ແລະຜິດສິນທໍາ ແຕ່ ເດັກຊາຍ, ພໍ່ ທີ່ມີພຶດຕິກໍາດຽວກັນພັດສັງຄົມຍອມຮັບໄດ້. ດ່ັງນັ້ນ ຈຶ່ງເວົ້າໄດ້ວ່າ</w:t>
      </w:r>
      <w:r w:rsidRPr="001253B5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ເພດຍິງ ແລະ ເພດຊາຍ</w:t>
      </w:r>
      <w:r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 xml:space="preserve"> ມີ</w:t>
      </w:r>
      <w:r w:rsidRPr="001253B5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ການກະທໍາ ຜິດຕໍ່ກົດໝາຍໃນສະຖານດຽວກັນ ສັງຄົມຍັງຕີລາຄາ</w:t>
      </w:r>
      <w:r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 xml:space="preserve"> </w:t>
      </w:r>
      <w:r w:rsidRPr="001253B5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ເພດຍິງມີຄວາມຜິດທີ່</w:t>
      </w:r>
      <w:r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 xml:space="preserve"> </w:t>
      </w:r>
      <w:r w:rsidRPr="001253B5">
        <w:rPr>
          <w:rFonts w:ascii="Phetsarath OT" w:eastAsia="Phetsarath OT" w:hAnsi="Phetsarath OT" w:cs="Phetsarath OT" w:hint="cs"/>
          <w:i/>
          <w:iCs/>
          <w:sz w:val="24"/>
          <w:szCs w:val="24"/>
          <w:cs/>
        </w:rPr>
        <w:t>ຮ້າຍແຮງ ກວ່າເພດຊາຍ</w:t>
      </w:r>
      <w:r w:rsidRPr="001253B5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</w:p>
    <w:p w:rsidR="00C511AC" w:rsidRDefault="00C511AC" w:rsidP="00C511AC">
      <w:pPr>
        <w:pStyle w:val="ListParagraph"/>
        <w:numPr>
          <w:ilvl w:val="0"/>
          <w:numId w:val="7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ການຍອມຮັບການລົງໂທດຢູ່ໂຮງຮຽນດ້ານການຂ້ຽນ ຕີ.</w:t>
      </w:r>
    </w:p>
    <w:p w:rsidR="00C511AC" w:rsidRPr="000F6803" w:rsidRDefault="00C511AC" w:rsidP="00C511AC">
      <w:pPr>
        <w:jc w:val="both"/>
        <w:rPr>
          <w:rFonts w:ascii="Phetsarath OT" w:eastAsia="Phetsarath OT" w:hAnsi="Phetsarath OT" w:cs="Phetsarath OT"/>
          <w:sz w:val="16"/>
          <w:szCs w:val="16"/>
        </w:rPr>
      </w:pPr>
    </w:p>
    <w:p w:rsidR="00C511AC" w:rsidRPr="00E616AE" w:rsidRDefault="00C511AC" w:rsidP="00C511AC">
      <w:pPr>
        <w:pStyle w:val="ListParagraph"/>
        <w:numPr>
          <w:ilvl w:val="0"/>
          <w:numId w:val="8"/>
        </w:numPr>
        <w:jc w:val="both"/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</w:pPr>
      <w:r w:rsidRPr="00E616AE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ການປອ້ງກັນ ແລະ ແກ້ໄຂຄວາມຮຸນແຮງ:</w:t>
      </w:r>
    </w:p>
    <w:p w:rsidR="003211C4" w:rsidRPr="000B5569" w:rsidRDefault="00C511AC" w:rsidP="003211C4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ແມ່ນໜ້າທີ່ຂອງ</w:t>
      </w:r>
      <w:r w:rsidR="000B0594">
        <w:rPr>
          <w:rFonts w:ascii="Phetsarath OT" w:eastAsia="Phetsarath OT" w:hAnsi="Phetsarath OT" w:cs="Phetsarath OT" w:hint="cs"/>
          <w:sz w:val="24"/>
          <w:szCs w:val="24"/>
          <w:cs/>
        </w:rPr>
        <w:t>ໝົດ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ທຸກຄົນ, ຄອບຄົວ, ສັງຄົມ, ຊຸມຊົນ, ການຈັດຕັ້ງແຕ່ລະຂັ້ນ, ຮຽກຮອ້ງໃຫ້ມີການປະສານ</w:t>
      </w:r>
      <w:r w:rsidR="000B059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ງານກັບຫລາຍຂະແໜງການ ເພືອ່ໃຫ້ເດັກໄດ້ຮັບການປົກປອ້ງ. ສະນັ້ນບຸກຄົນ, ຄອບຄົວ, ສັງຄົມຕອ້ງມີຄວາມເຂົ້າໃຈ</w:t>
      </w:r>
      <w:r w:rsidR="000B059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ຢ່າງຖືກຕອ້ງວ່າ ຄວາມຮຸນແຮງຕໍ່ເດັກບໍ່ແມ່ນບັນຫາສ່ວນຕົວ ແລະ ກໍ່ເປັນວຽກງານທີ່ຕອ້ງເອົາໃຈໃສ່ປະຕິບັດໃນພຶດຕິ</w:t>
      </w:r>
      <w:r w:rsidR="00913F5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ກໍາຕົວຈິງ ເປັນຕົ້ນແມ່ນ ການ ແກ້ໄຂບັນຫາວັດທະນະທໍາ, ຮີດຄອງປະເພນີ</w:t>
      </w:r>
      <w:r w:rsidRPr="00485DE6">
        <w:rPr>
          <w:rFonts w:ascii="Phetsarath OT" w:eastAsia="Phetsarath OT" w:hAnsi="Phetsarath OT" w:cs="Phetsarath OT" w:hint="cs"/>
          <w:sz w:val="24"/>
          <w:szCs w:val="24"/>
          <w:cs/>
        </w:rPr>
        <w:t>ລາວ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ທີ່ມີຄວາມເຊື່ອຖືທີ່ມີອິດທິພົນກັບ</w:t>
      </w:r>
      <w:r w:rsidR="00913F5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ຄວາມຮຸນແຮງຕໍ່ເດັກ, ຄວາມບໍ່ສະເໝີພາບລະຫວາ່ງຍິງ-ຊາຍ, ສ້າງລະບົບປົກປອ້ງເດັກ ເຊັ່ນ:</w:t>
      </w:r>
      <w:r w:rsidR="000B059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ຕານ່າງປົກປອ້ງເດັກຂັ້ນ</w:t>
      </w:r>
      <w:r w:rsidR="00913F5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0B0594">
        <w:rPr>
          <w:rFonts w:ascii="Phetsarath OT" w:eastAsia="Phetsarath OT" w:hAnsi="Phetsarath OT" w:cs="Phetsarath OT" w:hint="cs"/>
          <w:sz w:val="24"/>
          <w:szCs w:val="24"/>
          <w:cs/>
        </w:rPr>
        <w:t>ບ້ານ,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ຕານ່າງໃຫ້ຄໍາປຶກສາແມ່ຍິງ ແລະ ເດັກຂັ້ນບ້ານ ເພືອ່ບໍລິການໃຫ້ຄໍາປຶກສາແກ່ແມ່ຍິງ ແລະ ເດັກ, ຕານ່າງປົກ</w:t>
      </w:r>
      <w:r w:rsidR="00913F5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ປ</w:t>
      </w:r>
      <w:r w:rsidR="00913F55">
        <w:rPr>
          <w:rFonts w:ascii="Phetsarath OT" w:eastAsia="Phetsarath OT" w:hAnsi="Phetsarath OT" w:cs="Phetsarath OT" w:hint="cs"/>
          <w:sz w:val="24"/>
          <w:szCs w:val="24"/>
          <w:cs/>
        </w:rPr>
        <w:t>ອ້ງເດັກໃນຊຸມຊົນ ເພື່ອບໍລິການໃຫ້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ຄໍາປຶກສາດ່ວນແກ່ໄວໜຸ່ມ. </w:t>
      </w:r>
      <w:r w:rsidR="00913F55">
        <w:rPr>
          <w:rFonts w:ascii="Phetsarath OT" w:eastAsia="Phetsarath OT" w:hAnsi="Phetsarath OT" w:cs="Phetsarath OT" w:hint="cs"/>
          <w:sz w:val="24"/>
          <w:szCs w:val="24"/>
          <w:cs/>
        </w:rPr>
        <w:t>ສ້າງຕັ້ງຄະນະກໍາມາທິການ ເພືອ່ຄວາມກ້າວໜ້າຂອງ ແມ່ຍິງແຫ່ງຊາດ</w:t>
      </w:r>
      <w:r w:rsidR="00196A98">
        <w:rPr>
          <w:rFonts w:ascii="Phetsarath OT" w:eastAsia="Phetsarath OT" w:hAnsi="Phetsarath OT" w:cs="Phetsarath OT" w:hint="cs"/>
          <w:sz w:val="24"/>
          <w:szCs w:val="24"/>
          <w:cs/>
        </w:rPr>
        <w:t xml:space="preserve"> ( 1992 )</w:t>
      </w:r>
      <w:r w:rsidR="00913F55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196A98">
        <w:rPr>
          <w:rFonts w:ascii="Phetsarath OT" w:eastAsia="Phetsarath OT" w:hAnsi="Phetsarath OT" w:cs="Phetsarath OT" w:hint="cs"/>
          <w:sz w:val="24"/>
          <w:szCs w:val="24"/>
          <w:cs/>
        </w:rPr>
        <w:t>ຫອ້ງການ</w:t>
      </w:r>
      <w:r w:rsidR="00913F55">
        <w:rPr>
          <w:rFonts w:ascii="Phetsarath OT" w:eastAsia="Phetsarath OT" w:hAnsi="Phetsarath OT" w:cs="Phetsarath OT" w:hint="cs"/>
          <w:sz w:val="24"/>
          <w:szCs w:val="24"/>
          <w:cs/>
        </w:rPr>
        <w:t>ກອງເລຂາຄະນະກໍາມ</w:t>
      </w:r>
      <w:r w:rsidR="00196A98">
        <w:rPr>
          <w:rFonts w:ascii="Phetsarath OT" w:eastAsia="Phetsarath OT" w:hAnsi="Phetsarath OT" w:cs="Phetsarath OT" w:hint="cs"/>
          <w:sz w:val="24"/>
          <w:szCs w:val="24"/>
          <w:cs/>
        </w:rPr>
        <w:t>າທິ</w:t>
      </w:r>
      <w:r w:rsidR="00913F55">
        <w:rPr>
          <w:rFonts w:ascii="Phetsarath OT" w:eastAsia="Phetsarath OT" w:hAnsi="Phetsarath OT" w:cs="Phetsarath OT" w:hint="cs"/>
          <w:sz w:val="24"/>
          <w:szCs w:val="24"/>
          <w:cs/>
        </w:rPr>
        <w:t>ການ</w:t>
      </w:r>
      <w:r w:rsidR="00196A98">
        <w:rPr>
          <w:rFonts w:ascii="Phetsarath OT" w:eastAsia="Phetsarath OT" w:hAnsi="Phetsarath OT" w:cs="Phetsarath OT" w:hint="cs"/>
          <w:sz w:val="24"/>
          <w:szCs w:val="24"/>
          <w:cs/>
        </w:rPr>
        <w:t>ສົ່ງເສີມຄວາມກ້າວໜ້າແມ່ຍິງ ວຽກແມ່ ແລະ ເດັກຂັ້ນແຂວງ-ເມືອງ.</w:t>
      </w:r>
    </w:p>
    <w:p w:rsidR="00C511AC" w:rsidRDefault="00C511AC" w:rsidP="00C511AC">
      <w:pPr>
        <w:jc w:val="both"/>
        <w:rPr>
          <w:rFonts w:ascii="Phetsarath OT" w:eastAsia="Phetsarath OT" w:hAnsi="Phetsarath OT" w:cs="Phetsarath OT"/>
          <w:sz w:val="24"/>
          <w:szCs w:val="24"/>
        </w:rPr>
      </w:pPr>
    </w:p>
    <w:p w:rsidR="00C511AC" w:rsidRPr="0020748B" w:rsidRDefault="00C511AC" w:rsidP="00C511AC">
      <w:pPr>
        <w:jc w:val="both"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20748B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ຂອບວຽກດ້ານກົດໝາຍກ່ຽວກັບຄວາມຮຸນແຮງຕໍ່ເດັກ</w:t>
      </w:r>
    </w:p>
    <w:p w:rsidR="00C511AC" w:rsidRDefault="00C511AC" w:rsidP="00C511AC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ລັດຖະບານ ສ.ປ.ປ.ລາວ ໄດ້ວາງນະໂຍບາຍການປົກປອ້ງເດັກ ໂດຍການກໍານົດນິຕິກໍາ, ກົດໝາຍທີ່ພົວພັນເຖິງ</w:t>
      </w:r>
      <w:r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ການ ປົກປອ້ງແມ່ຍິງ ແລະ</w:t>
      </w:r>
      <w:r w:rsidR="003211C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ເດັກ ໂດຍມີຈຸດປະສົງໃຫ້ປະເທດໄດ້ຮັບການພັດທະນາບັນລຸຕາມຄາດໝາຍເຊັ່ນ:</w:t>
      </w:r>
    </w:p>
    <w:p w:rsidR="00C511AC" w:rsidRDefault="00C511AC" w:rsidP="00C511AC">
      <w:pPr>
        <w:pStyle w:val="ListParagraph"/>
        <w:numPr>
          <w:ilvl w:val="0"/>
          <w:numId w:val="9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ລັດຖະທໍາມະນູນແຫ່ງ ສ.ປ.ປ.ລາວ ( ປີ 200</w:t>
      </w:r>
      <w:r w:rsidR="009E31EF">
        <w:rPr>
          <w:rFonts w:ascii="Phetsarath OT" w:eastAsia="Phetsarath OT" w:hAnsi="Phetsarath OT" w:cs="Phetsarath OT"/>
          <w:sz w:val="24"/>
          <w:szCs w:val="24"/>
        </w:rPr>
        <w:t>3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) ໄດ້ກໍາ່ນົດກ່ຽວກັບ ການປົກປອ້ງຂອງລັດຕໍ່ປະຊາຊົນລາວ ທຸກຄົນຈາກໄພອັນຕະລາຍ </w:t>
      </w:r>
      <w:r>
        <w:rPr>
          <w:rFonts w:ascii="Phetsarath OT" w:eastAsia="Phetsarath OT" w:hAnsi="Phetsarath OT" w:cs="Phetsarath OT"/>
          <w:sz w:val="24"/>
          <w:szCs w:val="24"/>
        </w:rPr>
        <w:t xml:space="preserve">“ </w:t>
      </w:r>
      <w:r w:rsidRPr="00F03D99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ຫ້າມທຸກການກະທໍາແບບອາຍາສິດ</w:t>
      </w:r>
      <w:r w:rsidRPr="00F03D99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F03D99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 ແລະ ຂົ່ມຂູ່ອັນຈະກໍ່ຄວາມເສຽຫາຍເຖິງ ກຽດສັກສີ, ຮ່າງການ, ຊີວິດຈິດໃຈ ແລະ ຊັບສົມບັດຂອງປະຊາຊົນ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</w:rPr>
        <w:t>“</w:t>
      </w:r>
    </w:p>
    <w:p w:rsidR="00C511AC" w:rsidRDefault="00C511AC" w:rsidP="00C511AC">
      <w:pPr>
        <w:pStyle w:val="ListParagraph"/>
        <w:numPr>
          <w:ilvl w:val="0"/>
          <w:numId w:val="9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lastRenderedPageBreak/>
        <w:t>ກົດໝາຍວ່າດ້ວຍ ການປົກປອ້ງສິດ ແລະ ຜົນປະໂຫຍດຂອງເດັກ ( ປີ 200</w:t>
      </w:r>
      <w:r w:rsidR="003211C4">
        <w:rPr>
          <w:rFonts w:ascii="Phetsarath OT" w:eastAsia="Phetsarath OT" w:hAnsi="Phetsarath OT" w:cs="Phetsarath OT" w:hint="cs"/>
          <w:sz w:val="24"/>
          <w:szCs w:val="24"/>
          <w:cs/>
        </w:rPr>
        <w:t>6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) ໄດ້ນິຍາມ ຫລັກການ, ກົດລະບຽບ ແລະມາດຕາະການກ່ຽວກັບ ການຄຸ້ມຄອງ, ຕິດຕາມ, ກວດກາ ແລະ ກວດສອບການຈັດຕັ້ງປະຕິ</w:t>
      </w:r>
      <w:r w:rsidR="000B059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ບັດວຽກງານການປົກປອ້ງສິດທິ ແລະ ຜົນປະຟຫຍດຂອງເດັກ. ກົດໝາຍດ່ັງກ່າວຍັງລວມເອົາບັນດາມາດ</w:t>
      </w:r>
      <w:r w:rsidR="000B059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ຕະການດ້ານກົດໝາຍໃນການລົງໂທດຜູ່ລ່ວງລະເມີດເດັກ ເພືອ່ຮັບປະກັນໃຫ້ເດັກມີສຸຂະພາບທີ່ດີທາງດ້ານ</w:t>
      </w:r>
      <w:r w:rsidR="000B059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ຮ່າງກາຍ, ສິນທໍາ ແລະທາງດ້ານຈິດໃຈຢ່າງເຕັມສ່ວນ.</w:t>
      </w:r>
    </w:p>
    <w:p w:rsidR="00C511AC" w:rsidRDefault="00C511AC" w:rsidP="00C511AC">
      <w:pPr>
        <w:pStyle w:val="ListParagraph"/>
        <w:numPr>
          <w:ilvl w:val="0"/>
          <w:numId w:val="9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ກົດໝາຍວ່າດ້ວຍ ການພັດທະນາ ແລະ ປົກປອ້ງແມ່ຍິງ</w:t>
      </w:r>
      <w:r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3211C4">
        <w:rPr>
          <w:rFonts w:ascii="Phetsarath OT" w:eastAsia="Phetsarath OT" w:hAnsi="Phetsarath OT" w:cs="Phetsarath OT" w:hint="cs"/>
          <w:sz w:val="24"/>
          <w:szCs w:val="24"/>
          <w:cs/>
        </w:rPr>
        <w:t>( 2005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) ໄດ້ລວມເອ</w:t>
      </w:r>
      <w:r w:rsidR="00DD218B">
        <w:rPr>
          <w:rFonts w:ascii="Phetsarath OT" w:eastAsia="Phetsarath OT" w:hAnsi="Phetsarath OT" w:cs="Phetsarath OT" w:hint="cs"/>
          <w:sz w:val="24"/>
          <w:szCs w:val="24"/>
          <w:cs/>
        </w:rPr>
        <w:t>ົາບັນດາບັນຍັດຕ່າງໆ ເພືອ່ ລຶບລ້າງ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ທຸກຮູບແບບການແບ່ງແຍກຕໍ່ກັບເພດຍິງ ແລະ ເພື່ອປອ້ງກັນ ແລະ ຕ້ານການຄ້າຂາຍແມ່ຍິງ ແລະ ເດັກ ພອ້ມທັງຕ້ານຄວາມຮຸນແຮງໃນຄອບຄົວ. ອີງຕາມກົດໝາຍດັ່ງກ່າວ ແມ່ຍິງ ແລະ ເດັກທີ່ເປັນຜູ້ເຄາະ ຮ້າຍຈາກຄວາມຮຸນແຮງໃນຄອບຄົວມີສິດຂໍຄວາມຊ່ວຍເຫລືອ ແລະ ມີສິດລາຍງານຕໍ່ເຈົ້າໜ້າທີ່ຕໍາຫລວດ ເພືອ່ຂໍຄວາມຊ່ວຍເຫລືອ ແລະ ມີສິດລາຍງານຕໍ່ເຈົ້າໜ້າທີ່ຕໍາຫລວດ ເພື່ອຊ່ວຍແກ້ໄຂຕາມລະບຽບ ແລະ ກົດໝາຍທີ່ໄດ້ກໍານົດໄວ້.</w:t>
      </w:r>
    </w:p>
    <w:p w:rsidR="00C511AC" w:rsidRDefault="00C511AC" w:rsidP="00C511AC">
      <w:pPr>
        <w:pStyle w:val="ListParagraph"/>
        <w:numPr>
          <w:ilvl w:val="0"/>
          <w:numId w:val="9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ກົດໝາຍຄອບຄົວ ( 2008 ) ໄດ້ອ້າງອີງສະເພາະກ່ຽວກັບ ຄວາມຮຸນແຮງຂອງພໍ່ ແມ່ຕໍ່ເດັກ ແລະ ໄດ້ລະບຸວ່າ </w:t>
      </w:r>
      <w:r>
        <w:rPr>
          <w:rFonts w:ascii="Phetsarath OT" w:eastAsia="Phetsarath OT" w:hAnsi="Phetsarath OT" w:cs="Phetsarath OT"/>
          <w:sz w:val="24"/>
          <w:szCs w:val="24"/>
        </w:rPr>
        <w:t xml:space="preserve">“ </w:t>
      </w:r>
      <w:r w:rsidR="000237FA">
        <w:rPr>
          <w:rFonts w:ascii="Phetsarath OT" w:eastAsia="Phetsarath OT" w:hAnsi="Phetsarath OT" w:cs="Phetsarath OT" w:hint="cs"/>
          <w:sz w:val="24"/>
          <w:szCs w:val="24"/>
          <w:cs/>
        </w:rPr>
        <w:t>ຖ້າພໍ່-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ແມ່ຫາກບໍ່ປະຕິບັດພັນທະຂອງຕົນໃນການສຶກສາອົບຮົມລູກ, ໃຊ້ສິດໃນການເປັນພໍ່ ແມ່ເກີນຂອບ ເຂດ, ໃຊ້ການກະທໍາຕໍ່ລູກຢ່າງໂຫດຮ້າຍ, ໃຊ້ສິ່ງຫຍາບຊ້າ ແລະ ບໍ່ຈົບງາມຕໍ່ລູກແລ້ວ ຜູ່ກ່ຽວຈະຖືກສານປົດ ສິດໃນການເປັນພໍ່ ແມ່ ຕາມມາດຕາ 32</w:t>
      </w:r>
      <w:r>
        <w:rPr>
          <w:rFonts w:ascii="Phetsarath OT" w:eastAsia="Phetsarath OT" w:hAnsi="Phetsarath OT" w:cs="Phetsarath OT"/>
          <w:sz w:val="24"/>
          <w:szCs w:val="24"/>
        </w:rPr>
        <w:t xml:space="preserve"> “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ແຕ່ປະເພດຄວາມຮຸນແຮງທີ່ສາມາດປົດສິດໃນການເປັນພໍ່ ແມ່ບໍ່ ໄດ້ຖືກລະບຸໄວ້.</w:t>
      </w:r>
    </w:p>
    <w:p w:rsidR="00913F55" w:rsidRPr="00913F55" w:rsidRDefault="003211C4" w:rsidP="00913F55">
      <w:pPr>
        <w:pStyle w:val="ListParagraph"/>
        <w:numPr>
          <w:ilvl w:val="0"/>
          <w:numId w:val="9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ກົດໝາຍອາຍາ, ກົດໝາຍດໍາເນີນຄະດີອາຍາ, ກົດໝາຍແຮງງານທີ່ພົວພັນເຖິງການຄ້າ ແລະ ຂູດຮີດທາງ ເພດເດັກ</w:t>
      </w:r>
      <w:r w:rsidR="00DD218B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DD218B">
        <w:rPr>
          <w:rFonts w:ascii="Phetsarath OT" w:eastAsia="Phetsarath OT" w:hAnsi="Phetsarath OT" w:cs="Phetsarath OT" w:hint="cs"/>
          <w:sz w:val="24"/>
          <w:szCs w:val="24"/>
          <w:cs/>
        </w:rPr>
        <w:t>( ມາດຕາ 41 ວ່າດ້ວຍການຮັບເອົາແຮງງານເດັກ )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</w:p>
    <w:p w:rsidR="00C511AC" w:rsidRDefault="00C511AC" w:rsidP="00C511AC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20748B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ການປະຕິບັດພັນທະໃນລະດັບພາກພື້ນ ລັດຖະບານແຫ່ງ ສ.ປ.ປ.ລາວ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ໄດ້ລົງນາມໃນຖະແຫລງການ ອາຊຽ່ນກ່ຽວ ກັບການລຶບລ້າງຄວາມຮຸນແຮງຕໍ່ແມ່ຍິງ ແລະ ເດັກ ( 2013 ) ຊຶ່ງຊຸກຍູ້ບັນດາປະເທດສະມາຊິກໃຫ້ລາຍງານກ່ຽວກັບ ຄວາມຄືບໜ້າໃນການຈັດຕັ້ງປະຕິບັດວຽກງານລຶບລ້າງຄວາມຮຸນແຮງຕໍ່ແມ່ຍິງ ແລະ ເດັກ.</w:t>
      </w:r>
      <w:r>
        <w:rPr>
          <w:rFonts w:ascii="Phetsarath OT" w:eastAsia="Phetsarath OT" w:hAnsi="Phetsarath OT" w:cs="Phetsarath OT"/>
          <w:sz w:val="24"/>
          <w:szCs w:val="24"/>
        </w:rPr>
        <w:t xml:space="preserve"> </w:t>
      </w:r>
    </w:p>
    <w:p w:rsidR="00C511AC" w:rsidRDefault="00C511AC" w:rsidP="00C511AC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ສ.ປ.ປ.ລາວ ໄດ້ໃຫ້ສັດຕະຍາບັນ/ເຂົ</w:t>
      </w:r>
      <w:r w:rsidR="00913F55">
        <w:rPr>
          <w:rFonts w:ascii="Phetsarath OT" w:eastAsia="Phetsarath OT" w:hAnsi="Phetsarath OT" w:cs="Phetsarath OT" w:hint="cs"/>
          <w:sz w:val="24"/>
          <w:szCs w:val="24"/>
          <w:cs/>
        </w:rPr>
        <w:t>້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າຮ່ວມເປັນພາຄີມີຄື:</w:t>
      </w:r>
    </w:p>
    <w:p w:rsidR="00C511AC" w:rsidRDefault="00C511AC" w:rsidP="00C511AC">
      <w:pPr>
        <w:pStyle w:val="ListParagraph"/>
        <w:numPr>
          <w:ilvl w:val="0"/>
          <w:numId w:val="10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1E135C">
        <w:rPr>
          <w:rFonts w:ascii="Phetsarath OT" w:eastAsia="Phetsarath OT" w:hAnsi="Phetsarath OT" w:cs="Phetsarath OT" w:hint="cs"/>
          <w:sz w:val="24"/>
          <w:szCs w:val="24"/>
          <w:cs/>
        </w:rPr>
        <w:t>ສົນທິສັນຍາວ່າດ້ວຍສິດທິເດັກ ( 1991 )</w:t>
      </w:r>
    </w:p>
    <w:p w:rsidR="00C511AC" w:rsidRDefault="00C511AC" w:rsidP="00C511AC">
      <w:pPr>
        <w:pStyle w:val="ListParagraph"/>
        <w:numPr>
          <w:ilvl w:val="0"/>
          <w:numId w:val="10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ສົນທິສັນຍາເພີ່ມເຕີມສະບັບທໍາອິດຕໍ່ສົນທິສັນຍາວ່າດ້ວຍສິດທິເດັກ ວ່າດ້ວຍ </w:t>
      </w:r>
      <w:r w:rsidR="00DD218B">
        <w:rPr>
          <w:rFonts w:ascii="Phetsarath OT" w:eastAsia="Phetsarath OT" w:hAnsi="Phetsarath OT" w:cs="Phetsarath OT" w:hint="cs"/>
          <w:sz w:val="24"/>
          <w:szCs w:val="24"/>
          <w:cs/>
        </w:rPr>
        <w:t>ການ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ຫ້າມເອົາເດັກເຂົ້າມາມີ ສ່ວນຮ່ວມໃນຄວາມຂັດແຍ່ງທາງກໍາລັງອາວຸດ ( 2006 )</w:t>
      </w:r>
    </w:p>
    <w:p w:rsidR="00C511AC" w:rsidRDefault="00913F55" w:rsidP="00C511AC">
      <w:pPr>
        <w:pStyle w:val="ListParagraph"/>
        <w:numPr>
          <w:ilvl w:val="0"/>
          <w:numId w:val="10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ສົນທິສັນຍາເພີ່ມເຕີມສະບັບທີ</w:t>
      </w:r>
      <w:r w:rsidR="00C511AC">
        <w:rPr>
          <w:rFonts w:ascii="Phetsarath OT" w:eastAsia="Phetsarath OT" w:hAnsi="Phetsarath OT" w:cs="Phetsarath OT" w:hint="cs"/>
          <w:sz w:val="24"/>
          <w:szCs w:val="24"/>
          <w:cs/>
        </w:rPr>
        <w:t>ສອງ ຕໍ່ສົນທິສັນຍາວ່າດ້ວຍ ສິດທິເດັກ ວ່າດ້ວຍ ການຫ້າມຂາຍເດັກ, ການຄ້າ ປະເວນີເດັກ ແລະ ສື່ລາມົກອານາຈານເດັກ ( 2006 )</w:t>
      </w:r>
    </w:p>
    <w:p w:rsidR="00C511AC" w:rsidRDefault="00C511AC" w:rsidP="00C511AC">
      <w:pPr>
        <w:pStyle w:val="ListParagraph"/>
        <w:numPr>
          <w:ilvl w:val="0"/>
          <w:numId w:val="10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ສົນທິສັນຍາວ່າດ້ວຍ ການລຶບລ້າງທຸກຮູບການຈໍາແນກຕໍ່ແມ່ຍິງ ( 1981 )</w:t>
      </w:r>
    </w:p>
    <w:p w:rsidR="00C511AC" w:rsidRPr="00196A98" w:rsidRDefault="00196A98" w:rsidP="00C511AC">
      <w:pPr>
        <w:pStyle w:val="ListParagraph"/>
        <w:numPr>
          <w:ilvl w:val="0"/>
          <w:numId w:val="10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196A98">
        <w:rPr>
          <w:rFonts w:ascii="Phetsarath OT" w:eastAsia="Phetsarath OT" w:hAnsi="Phetsarath OT" w:cs="Phetsarath OT" w:hint="cs"/>
          <w:sz w:val="24"/>
          <w:szCs w:val="24"/>
          <w:cs/>
        </w:rPr>
        <w:lastRenderedPageBreak/>
        <w:t>ເຂົ້າເປັນພາຄີສົນທິສັນຍາແຮງງານສາກົນ ເລກທີ 138 ວ່າດ້ວຍການກໍານົດອາຍຸຕໍ່າສຸດໃນການເຮັດວຽກ ແລະ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11AC" w:rsidRPr="00196A98">
        <w:rPr>
          <w:rFonts w:ascii="Phetsarath OT" w:eastAsia="Phetsarath OT" w:hAnsi="Phetsarath OT" w:cs="Phetsarath OT" w:hint="cs"/>
          <w:sz w:val="24"/>
          <w:szCs w:val="24"/>
          <w:cs/>
        </w:rPr>
        <w:t>ສົນທິສັນຍາຂອງອົງການແຮງງານສາກົນເລກທີ 182 ວ່າດ້ວຍການເກືອດຫ້າມ ແລະ ການປະຕິບັດການ</w:t>
      </w:r>
      <w:r w:rsidR="00913F55" w:rsidRPr="00196A98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11AC" w:rsidRPr="00196A98">
        <w:rPr>
          <w:rFonts w:ascii="Phetsarath OT" w:eastAsia="Phetsarath OT" w:hAnsi="Phetsarath OT" w:cs="Phetsarath OT" w:hint="cs"/>
          <w:sz w:val="24"/>
          <w:szCs w:val="24"/>
          <w:cs/>
        </w:rPr>
        <w:t>ຢ່າງຮ</w:t>
      </w:r>
      <w:r w:rsidRPr="00196A98">
        <w:rPr>
          <w:rFonts w:ascii="Phetsarath OT" w:eastAsia="Phetsarath OT" w:hAnsi="Phetsarath OT" w:cs="Phetsarath OT" w:hint="cs"/>
          <w:sz w:val="24"/>
          <w:szCs w:val="24"/>
          <w:cs/>
        </w:rPr>
        <w:t>ີບດ່ວນ ເພືອ່ລຶບລ້າງຮູບແບບທີ່ຮຸນ</w:t>
      </w:r>
      <w:r w:rsidR="00C511AC" w:rsidRPr="00196A98">
        <w:rPr>
          <w:rFonts w:ascii="Phetsarath OT" w:eastAsia="Phetsarath OT" w:hAnsi="Phetsarath OT" w:cs="Phetsarath OT" w:hint="cs"/>
          <w:sz w:val="24"/>
          <w:szCs w:val="24"/>
          <w:cs/>
        </w:rPr>
        <w:t>ແຮງທີ່ສຸດຂອງການໃຊ້ແຮງງານເດັກ ( 2005 )</w:t>
      </w:r>
    </w:p>
    <w:p w:rsidR="00C511AC" w:rsidRDefault="00C511AC" w:rsidP="00C511AC">
      <w:pPr>
        <w:pStyle w:val="ListParagraph"/>
        <w:numPr>
          <w:ilvl w:val="0"/>
          <w:numId w:val="10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C511AC">
        <w:rPr>
          <w:rFonts w:ascii="Phetsarath OT" w:eastAsia="Phetsarath OT" w:hAnsi="Phetsarath OT" w:cs="Phetsarath OT" w:hint="cs"/>
          <w:sz w:val="24"/>
          <w:szCs w:val="24"/>
          <w:cs/>
        </w:rPr>
        <w:t>ອະນຸສັນຍາເພີ່ມເຕີມຕໍ່ສົນທິສັນຍາ</w:t>
      </w:r>
    </w:p>
    <w:p w:rsidR="00196A98" w:rsidRPr="00196A98" w:rsidRDefault="00196A98" w:rsidP="00196A98">
      <w:pPr>
        <w:pStyle w:val="ListParagraph"/>
        <w:numPr>
          <w:ilvl w:val="0"/>
          <w:numId w:val="10"/>
        </w:numPr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ລັດຖະບານ ສ.ປ.ປ ລາວ ໄດ້ລົງນາມ ແລະ ເປັນພາຄີຂອງສົນທິສັນຍາວ່າດ້ວຍ ການຕ້ານກໍ່ອາສະຍາກໍາຂ້າມ ຊາດທີ່ມີການຈັດຕັ້ງຂອງອົງການສະຫະປະຊາຊາດ ແລະອິນຸສັນຍາວ່າດ້ວຍການສະກັດກັ້ນ, ການປາບປາມ ແລະ ລົງໂທດການຄ້າມະນຸດ ໂດຍສະເພາະແມ່ຍິງ ແລະເດັກ ( 2003 ).</w:t>
      </w:r>
    </w:p>
    <w:sectPr w:rsidR="00196A98" w:rsidRPr="00196A98" w:rsidSect="007976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8D0" w:rsidRDefault="003538D0" w:rsidP="00DA6083">
      <w:pPr>
        <w:spacing w:after="0" w:line="240" w:lineRule="auto"/>
      </w:pPr>
      <w:r>
        <w:separator/>
      </w:r>
    </w:p>
  </w:endnote>
  <w:endnote w:type="continuationSeparator" w:id="1">
    <w:p w:rsidR="003538D0" w:rsidRDefault="003538D0" w:rsidP="00DA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146277">
      <w:tc>
        <w:tcPr>
          <w:tcW w:w="918" w:type="dxa"/>
        </w:tcPr>
        <w:p w:rsidR="00146277" w:rsidRDefault="00DA6083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3211C4">
            <w:instrText xml:space="preserve"> PAGE   \* MERGEFORMAT </w:instrText>
          </w:r>
          <w:r>
            <w:fldChar w:fldCharType="separate"/>
          </w:r>
          <w:r w:rsidR="000237FA" w:rsidRPr="000237FA">
            <w:rPr>
              <w:b/>
              <w:noProof/>
              <w:color w:val="4F81BD" w:themeColor="accent1"/>
              <w:sz w:val="32"/>
              <w:szCs w:val="32"/>
            </w:rPr>
            <w:t>6</w:t>
          </w:r>
          <w:r>
            <w:fldChar w:fldCharType="end"/>
          </w:r>
        </w:p>
      </w:tc>
      <w:tc>
        <w:tcPr>
          <w:tcW w:w="7938" w:type="dxa"/>
        </w:tcPr>
        <w:p w:rsidR="00146277" w:rsidRDefault="003538D0">
          <w:pPr>
            <w:pStyle w:val="Footer"/>
          </w:pPr>
        </w:p>
      </w:tc>
    </w:tr>
  </w:tbl>
  <w:p w:rsidR="00146277" w:rsidRDefault="003538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8D0" w:rsidRDefault="003538D0" w:rsidP="00DA6083">
      <w:pPr>
        <w:spacing w:after="0" w:line="240" w:lineRule="auto"/>
      </w:pPr>
      <w:r>
        <w:separator/>
      </w:r>
    </w:p>
  </w:footnote>
  <w:footnote w:type="continuationSeparator" w:id="1">
    <w:p w:rsidR="003538D0" w:rsidRDefault="003538D0" w:rsidP="00DA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09D"/>
    <w:multiLevelType w:val="hybridMultilevel"/>
    <w:tmpl w:val="666EE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DD2"/>
    <w:multiLevelType w:val="hybridMultilevel"/>
    <w:tmpl w:val="AFCCB3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12B3C"/>
    <w:multiLevelType w:val="hybridMultilevel"/>
    <w:tmpl w:val="6EAE88F0"/>
    <w:lvl w:ilvl="0" w:tplc="C4881030">
      <w:start w:val="1"/>
      <w:numFmt w:val="decimal"/>
      <w:lvlText w:val="%1."/>
      <w:lvlJc w:val="left"/>
      <w:pPr>
        <w:ind w:left="990" w:hanging="360"/>
      </w:pPr>
      <w:rPr>
        <w:rFonts w:ascii="Phetsarath OT" w:eastAsia="Phetsarath OT" w:hAnsi="Phetsarath OT" w:cs="Phetsarath O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5A51119"/>
    <w:multiLevelType w:val="hybridMultilevel"/>
    <w:tmpl w:val="5E1CE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027E0"/>
    <w:multiLevelType w:val="hybridMultilevel"/>
    <w:tmpl w:val="339E92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2B4E78"/>
    <w:multiLevelType w:val="hybridMultilevel"/>
    <w:tmpl w:val="40903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76AB4"/>
    <w:multiLevelType w:val="hybridMultilevel"/>
    <w:tmpl w:val="16260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C0848"/>
    <w:multiLevelType w:val="hybridMultilevel"/>
    <w:tmpl w:val="D62E4A3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D2A4320"/>
    <w:multiLevelType w:val="hybridMultilevel"/>
    <w:tmpl w:val="58A40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37FE1"/>
    <w:multiLevelType w:val="hybridMultilevel"/>
    <w:tmpl w:val="22349BE2"/>
    <w:lvl w:ilvl="0" w:tplc="CB564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1AC"/>
    <w:rsid w:val="000237FA"/>
    <w:rsid w:val="000B0594"/>
    <w:rsid w:val="00173EDB"/>
    <w:rsid w:val="00196A98"/>
    <w:rsid w:val="003211C4"/>
    <w:rsid w:val="003538D0"/>
    <w:rsid w:val="00913F55"/>
    <w:rsid w:val="009E31EF"/>
    <w:rsid w:val="00B445BB"/>
    <w:rsid w:val="00C511AC"/>
    <w:rsid w:val="00D03B7A"/>
    <w:rsid w:val="00DA6083"/>
    <w:rsid w:val="00DD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1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1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6</cp:revision>
  <dcterms:created xsi:type="dcterms:W3CDTF">2016-06-14T02:08:00Z</dcterms:created>
  <dcterms:modified xsi:type="dcterms:W3CDTF">2016-06-14T04:07:00Z</dcterms:modified>
</cp:coreProperties>
</file>